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Listen carefully to your recording and tick (✔) what applies to your performance.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33.408674929675"/>
        <w:gridCol w:w="5679.07919466385"/>
        <w:gridCol w:w="413.0239414300982"/>
        <w:tblGridChange w:id="0">
          <w:tblGrid>
            <w:gridCol w:w="2933.408674929675"/>
            <w:gridCol w:w="5679.07919466385"/>
            <w:gridCol w:w="413.023941430098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Self-Evaluation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Fluency &amp; Coherence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I spoke continuously for 1–2 minutes without long pauses.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My ideas were well organized (clear beginning, middle, and end).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 used linking words and phrases (</w:t>
            </w:r>
            <w:r w:rsidDel="00000000" w:rsidR="00000000" w:rsidRPr="00000000">
              <w:rPr>
                <w:i w:val="1"/>
                <w:rtl w:val="0"/>
              </w:rPr>
              <w:t xml:space="preserve">first of all, then, finally, as a result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Pronunciation &amp; Intonation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My pronunciation was clear and easy to understand.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 used natural rhythm and intonation to sound more expressive.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 didn’t speak too fast or too slow.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Vocabulary (Lexical Resource)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 used a good range of vocabulary related to the topic.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 included some descriptive or expressive words.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 avoided repeating the same words too often.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Grammar (Range &amp; Accuracy)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 used different verb tenses accurately (past, present, future).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 tried using complex sentences (</w:t>
            </w:r>
            <w:r w:rsidDel="00000000" w:rsidR="00000000" w:rsidRPr="00000000">
              <w:rPr>
                <w:i w:val="1"/>
                <w:rtl w:val="0"/>
              </w:rPr>
              <w:t xml:space="preserve">although, because, which, when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My sentences were grammatically correct and complete.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 &amp;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 fully answered all points from the topic card.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 gave examples, details, and personal experiences.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My response stayed relevant to the topic.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Confidence &amp;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 sounded confident and natural.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 looked comfortable and kept a steady tone throughout.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IELTS Speaking Part 2 – Self-Evaluation Checklist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